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F5" w:rsidRDefault="00BC13B4" w:rsidP="00BC13B4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sz w:val="24"/>
          <w:szCs w:val="24"/>
          <w:shd w:val="clear" w:color="auto" w:fill="FFF2CC"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-687224</wp:posOffset>
            </wp:positionH>
            <wp:positionV relativeFrom="page">
              <wp:posOffset>9525</wp:posOffset>
            </wp:positionV>
            <wp:extent cx="8568495" cy="1252538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8495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ru-RU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page">
              <wp:posOffset>-139536</wp:posOffset>
            </wp:positionH>
            <wp:positionV relativeFrom="page">
              <wp:posOffset>9069032</wp:posOffset>
            </wp:positionV>
            <wp:extent cx="7841305" cy="1660276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1305" cy="1660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highlight w:val="white"/>
          <w:lang w:val="ru-RU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page">
              <wp:posOffset>-334799</wp:posOffset>
            </wp:positionH>
            <wp:positionV relativeFrom="page">
              <wp:posOffset>19050</wp:posOffset>
            </wp:positionV>
            <wp:extent cx="8568495" cy="1252538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8495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highlight w:val="white"/>
        </w:rPr>
        <w:t xml:space="preserve">Результаты </w:t>
      </w:r>
      <w:r>
        <w:rPr>
          <w:b/>
        </w:rPr>
        <w:t>XXVII Областного фестиваля «Студенческая весна»</w:t>
      </w:r>
    </w:p>
    <w:p w:rsidR="00B232F5" w:rsidRDefault="00B232F5">
      <w:pPr>
        <w:widowControl w:val="0"/>
        <w:spacing w:line="312" w:lineRule="auto"/>
        <w:jc w:val="both"/>
        <w:rPr>
          <w:b/>
          <w:highlight w:val="white"/>
        </w:rPr>
      </w:pPr>
    </w:p>
    <w:p w:rsidR="00B232F5" w:rsidRDefault="00BC13B4">
      <w:pPr>
        <w:widowControl w:val="0"/>
        <w:spacing w:line="312" w:lineRule="auto"/>
        <w:jc w:val="both"/>
        <w:rPr>
          <w:b/>
          <w:highlight w:val="white"/>
        </w:rPr>
      </w:pPr>
      <w:r>
        <w:rPr>
          <w:b/>
          <w:highlight w:val="white"/>
        </w:rPr>
        <w:t>ТЕАТРАЛЬНОЕ НАПРАВЛЕНИЕ</w:t>
      </w:r>
    </w:p>
    <w:p w:rsidR="00B232F5" w:rsidRDefault="00BC13B4">
      <w:pPr>
        <w:widowControl w:val="0"/>
        <w:spacing w:line="312" w:lineRule="auto"/>
        <w:jc w:val="both"/>
        <w:rPr>
          <w:i/>
          <w:highlight w:val="white"/>
        </w:rPr>
      </w:pPr>
      <w:r>
        <w:rPr>
          <w:i/>
          <w:highlight w:val="white"/>
        </w:rPr>
        <w:t>ГРАН-ПРИ КАТЕГОРИЯ Б (непрофильная)</w:t>
      </w:r>
    </w:p>
    <w:p w:rsidR="00B232F5" w:rsidRDefault="00BC13B4">
      <w:pPr>
        <w:widowControl w:val="0"/>
        <w:spacing w:line="312" w:lineRule="auto"/>
        <w:jc w:val="both"/>
        <w:rPr>
          <w:highlight w:val="white"/>
        </w:rPr>
      </w:pPr>
      <w:r>
        <w:rPr>
          <w:highlight w:val="white"/>
        </w:rPr>
        <w:t xml:space="preserve">Художественное слово, </w:t>
      </w:r>
      <w:proofErr w:type="spellStart"/>
      <w:r>
        <w:rPr>
          <w:highlight w:val="white"/>
        </w:rPr>
        <w:t>Дарина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Дидикина</w:t>
      </w:r>
      <w:proofErr w:type="spellEnd"/>
      <w:r>
        <w:rPr>
          <w:highlight w:val="white"/>
        </w:rPr>
        <w:t xml:space="preserve">, Многопрофильный колледж Тюменского индустриального университета. </w:t>
      </w:r>
    </w:p>
    <w:p w:rsidR="00B232F5" w:rsidRDefault="00B232F5">
      <w:pPr>
        <w:widowControl w:val="0"/>
        <w:spacing w:line="312" w:lineRule="auto"/>
        <w:jc w:val="both"/>
        <w:rPr>
          <w:b/>
          <w:highlight w:val="white"/>
        </w:rPr>
      </w:pPr>
    </w:p>
    <w:p w:rsidR="00B232F5" w:rsidRDefault="00BC13B4">
      <w:pPr>
        <w:widowControl w:val="0"/>
        <w:spacing w:line="312" w:lineRule="auto"/>
        <w:jc w:val="both"/>
        <w:rPr>
          <w:b/>
          <w:highlight w:val="white"/>
        </w:rPr>
      </w:pPr>
      <w:r>
        <w:rPr>
          <w:b/>
          <w:highlight w:val="white"/>
        </w:rPr>
        <w:t>МУЗЫКАЛЬНОЕ НАПРАВЛЕНИЕ</w:t>
      </w:r>
    </w:p>
    <w:p w:rsidR="00B232F5" w:rsidRDefault="00BC13B4">
      <w:pPr>
        <w:widowControl w:val="0"/>
        <w:spacing w:line="312" w:lineRule="auto"/>
        <w:jc w:val="both"/>
        <w:rPr>
          <w:i/>
          <w:highlight w:val="white"/>
        </w:rPr>
      </w:pPr>
      <w:r>
        <w:rPr>
          <w:i/>
          <w:highlight w:val="white"/>
        </w:rPr>
        <w:t>ГРАН-ПРИ КАТЕГОРИЯ А (профильная)</w:t>
      </w:r>
    </w:p>
    <w:p w:rsidR="00B232F5" w:rsidRDefault="00BC13B4">
      <w:pPr>
        <w:widowControl w:val="0"/>
        <w:spacing w:line="312" w:lineRule="auto"/>
        <w:jc w:val="both"/>
      </w:pPr>
      <w:r>
        <w:rPr>
          <w:highlight w:val="white"/>
        </w:rPr>
        <w:t xml:space="preserve">Авторская песня (соло), Кристина Тихонова, </w:t>
      </w:r>
      <w:r>
        <w:t>Тюменский государственный институт культуры.</w:t>
      </w:r>
    </w:p>
    <w:p w:rsidR="00B232F5" w:rsidRDefault="00B232F5">
      <w:pPr>
        <w:widowControl w:val="0"/>
        <w:spacing w:line="312" w:lineRule="auto"/>
        <w:jc w:val="both"/>
        <w:rPr>
          <w:b/>
          <w:highlight w:val="white"/>
        </w:rPr>
      </w:pPr>
    </w:p>
    <w:p w:rsidR="00B232F5" w:rsidRDefault="00BC13B4">
      <w:pPr>
        <w:widowControl w:val="0"/>
        <w:spacing w:line="312" w:lineRule="auto"/>
        <w:jc w:val="both"/>
        <w:rPr>
          <w:b/>
          <w:highlight w:val="white"/>
        </w:rPr>
      </w:pPr>
      <w:r>
        <w:rPr>
          <w:b/>
          <w:highlight w:val="white"/>
        </w:rPr>
        <w:t>КОНЦЕРТНЫЕ ПРОГРАММЫ</w:t>
      </w:r>
    </w:p>
    <w:p w:rsidR="00B232F5" w:rsidRDefault="00BC13B4">
      <w:pPr>
        <w:widowControl w:val="0"/>
        <w:spacing w:line="312" w:lineRule="auto"/>
        <w:jc w:val="both"/>
        <w:rPr>
          <w:i/>
          <w:highlight w:val="white"/>
        </w:rPr>
      </w:pPr>
      <w:r>
        <w:rPr>
          <w:i/>
          <w:highlight w:val="white"/>
        </w:rPr>
        <w:t>ГРАН-ПРИ КАТЕГОРИЯ А (непрофильная)</w:t>
      </w:r>
    </w:p>
    <w:p w:rsidR="00B232F5" w:rsidRDefault="00BC13B4">
      <w:pPr>
        <w:widowControl w:val="0"/>
        <w:spacing w:line="312" w:lineRule="auto"/>
        <w:jc w:val="both"/>
        <w:rPr>
          <w:highlight w:val="white"/>
        </w:rPr>
      </w:pPr>
      <w:r>
        <w:t xml:space="preserve">«Сокровище семи морей», </w:t>
      </w:r>
      <w:r>
        <w:rPr>
          <w:highlight w:val="white"/>
        </w:rPr>
        <w:t>Тюменский государственный ун</w:t>
      </w:r>
      <w:r>
        <w:rPr>
          <w:highlight w:val="white"/>
        </w:rPr>
        <w:t>иверситет.</w:t>
      </w:r>
    </w:p>
    <w:p w:rsidR="00B232F5" w:rsidRDefault="00B232F5">
      <w:pPr>
        <w:widowControl w:val="0"/>
        <w:spacing w:line="312" w:lineRule="auto"/>
        <w:jc w:val="both"/>
        <w:rPr>
          <w:b/>
          <w:highlight w:val="white"/>
        </w:rPr>
      </w:pPr>
    </w:p>
    <w:p w:rsidR="00B232F5" w:rsidRDefault="00BC13B4">
      <w:pPr>
        <w:widowControl w:val="0"/>
        <w:spacing w:line="312" w:lineRule="auto"/>
        <w:jc w:val="both"/>
        <w:rPr>
          <w:b/>
          <w:highlight w:val="white"/>
        </w:rPr>
      </w:pPr>
      <w:r>
        <w:rPr>
          <w:b/>
          <w:highlight w:val="white"/>
        </w:rPr>
        <w:t>ОРИГИНАЛЬНЫЙ ЖАНР</w:t>
      </w:r>
    </w:p>
    <w:p w:rsidR="00B232F5" w:rsidRDefault="00BC13B4">
      <w:pPr>
        <w:widowControl w:val="0"/>
        <w:spacing w:line="312" w:lineRule="auto"/>
        <w:jc w:val="both"/>
        <w:rPr>
          <w:i/>
          <w:highlight w:val="white"/>
        </w:rPr>
      </w:pPr>
      <w:r>
        <w:rPr>
          <w:i/>
          <w:highlight w:val="white"/>
        </w:rPr>
        <w:t>ГРАН-ПРИ КАТЕГОРИЯ А (непрофильная)</w:t>
      </w:r>
    </w:p>
    <w:p w:rsidR="00B232F5" w:rsidRDefault="00BC13B4">
      <w:pPr>
        <w:widowControl w:val="0"/>
        <w:spacing w:line="312" w:lineRule="auto"/>
        <w:jc w:val="both"/>
      </w:pPr>
      <w:r>
        <w:t xml:space="preserve">Оригинальный номер, студия хореографии </w:t>
      </w:r>
      <w:proofErr w:type="spellStart"/>
      <w:r>
        <w:t>ИГиН</w:t>
      </w:r>
      <w:proofErr w:type="spellEnd"/>
      <w:r>
        <w:t>, Тюменский индустриальный университет.</w:t>
      </w:r>
    </w:p>
    <w:p w:rsidR="00B232F5" w:rsidRDefault="00BC13B4">
      <w:pPr>
        <w:widowControl w:val="0"/>
        <w:spacing w:line="312" w:lineRule="auto"/>
        <w:jc w:val="both"/>
        <w:rPr>
          <w:i/>
          <w:highlight w:val="white"/>
        </w:rPr>
      </w:pPr>
      <w:r>
        <w:rPr>
          <w:i/>
          <w:highlight w:val="white"/>
        </w:rPr>
        <w:t>ГРАН-ПРИ КАТЕГОРИЯ Б (непрофильная)</w:t>
      </w:r>
    </w:p>
    <w:p w:rsidR="00B232F5" w:rsidRDefault="00BC13B4">
      <w:pPr>
        <w:widowControl w:val="0"/>
        <w:spacing w:line="312" w:lineRule="auto"/>
        <w:jc w:val="both"/>
        <w:rPr>
          <w:highlight w:val="white"/>
        </w:rPr>
      </w:pPr>
      <w:r>
        <w:t>Цирковое искусство (воздушная гимнастика), Дана Мальцева, Тюменский кол</w:t>
      </w:r>
      <w:r>
        <w:t>ледж экономики, управления и права</w:t>
      </w:r>
    </w:p>
    <w:p w:rsidR="00B232F5" w:rsidRDefault="00B232F5">
      <w:pPr>
        <w:widowControl w:val="0"/>
        <w:spacing w:line="312" w:lineRule="auto"/>
        <w:jc w:val="both"/>
        <w:rPr>
          <w:b/>
          <w:highlight w:val="white"/>
        </w:rPr>
      </w:pPr>
    </w:p>
    <w:p w:rsidR="00B232F5" w:rsidRDefault="00BC13B4">
      <w:pPr>
        <w:widowControl w:val="0"/>
        <w:spacing w:line="312" w:lineRule="auto"/>
        <w:jc w:val="both"/>
        <w:rPr>
          <w:b/>
          <w:highlight w:val="white"/>
        </w:rPr>
      </w:pPr>
      <w:r>
        <w:rPr>
          <w:b/>
          <w:highlight w:val="white"/>
        </w:rPr>
        <w:t>ТАНЦЕВАЛЬНОЕ НАПРАВЛЕНИЕ</w:t>
      </w:r>
    </w:p>
    <w:p w:rsidR="00B232F5" w:rsidRDefault="00BC13B4">
      <w:pPr>
        <w:widowControl w:val="0"/>
        <w:spacing w:line="312" w:lineRule="auto"/>
        <w:jc w:val="both"/>
        <w:rPr>
          <w:i/>
          <w:highlight w:val="white"/>
        </w:rPr>
      </w:pPr>
      <w:r>
        <w:rPr>
          <w:i/>
          <w:highlight w:val="white"/>
        </w:rPr>
        <w:t>ГРАН-ПРИ КАТЕГОРИЯ А (непрофильная)</w:t>
      </w:r>
    </w:p>
    <w:p w:rsidR="00B232F5" w:rsidRDefault="00BC13B4">
      <w:pPr>
        <w:widowControl w:val="0"/>
        <w:spacing w:line="312" w:lineRule="auto"/>
        <w:jc w:val="both"/>
      </w:pPr>
      <w:r>
        <w:t>Современный танец (ансамбли), театр танца «Проспект», Тюменский индустриальный университет.</w:t>
      </w:r>
    </w:p>
    <w:p w:rsidR="00B232F5" w:rsidRDefault="00BC13B4">
      <w:pPr>
        <w:widowControl w:val="0"/>
        <w:spacing w:line="312" w:lineRule="auto"/>
        <w:jc w:val="both"/>
        <w:rPr>
          <w:i/>
          <w:highlight w:val="white"/>
        </w:rPr>
      </w:pPr>
      <w:r>
        <w:rPr>
          <w:i/>
          <w:highlight w:val="white"/>
        </w:rPr>
        <w:t>ГРАН-ПРИ КАТЕГОРИЯ Б (профильная)</w:t>
      </w:r>
    </w:p>
    <w:p w:rsidR="00B232F5" w:rsidRDefault="00BC13B4">
      <w:pPr>
        <w:widowControl w:val="0"/>
        <w:spacing w:line="312" w:lineRule="auto"/>
        <w:jc w:val="both"/>
      </w:pPr>
      <w:r>
        <w:t xml:space="preserve">Современный танец (малые формы), </w:t>
      </w:r>
      <w:r>
        <w:t>учебный театр танца Колледжа искусств, Колледж искусств Тюменского государственного института культуры.</w:t>
      </w:r>
    </w:p>
    <w:p w:rsidR="00B232F5" w:rsidRDefault="00B232F5">
      <w:pPr>
        <w:widowControl w:val="0"/>
        <w:spacing w:line="312" w:lineRule="auto"/>
        <w:jc w:val="both"/>
        <w:rPr>
          <w:b/>
          <w:highlight w:val="white"/>
        </w:rPr>
      </w:pPr>
    </w:p>
    <w:p w:rsidR="00B232F5" w:rsidRDefault="00BC13B4">
      <w:pPr>
        <w:widowControl w:val="0"/>
        <w:spacing w:line="312" w:lineRule="auto"/>
        <w:jc w:val="both"/>
      </w:pPr>
      <w:r>
        <w:rPr>
          <w:b/>
          <w:highlight w:val="white"/>
        </w:rPr>
        <w:t xml:space="preserve">ТУРНИР ПО КОНСТРУИРОВАНИЮ МАШИН ГОЛДБЕРГА </w:t>
      </w:r>
    </w:p>
    <w:p w:rsidR="00B232F5" w:rsidRDefault="00BC13B4">
      <w:pPr>
        <w:widowControl w:val="0"/>
        <w:spacing w:line="312" w:lineRule="auto"/>
        <w:jc w:val="both"/>
      </w:pPr>
      <w:r>
        <w:t>«Зубы Ската», Тюменский индустриальный университет.</w:t>
      </w:r>
    </w:p>
    <w:p w:rsidR="00B232F5" w:rsidRDefault="00B232F5">
      <w:pPr>
        <w:widowControl w:val="0"/>
        <w:spacing w:line="312" w:lineRule="auto"/>
        <w:jc w:val="both"/>
        <w:rPr>
          <w:b/>
          <w:highlight w:val="white"/>
        </w:rPr>
      </w:pPr>
    </w:p>
    <w:p w:rsidR="00B232F5" w:rsidRDefault="00B232F5">
      <w:pPr>
        <w:widowControl w:val="0"/>
        <w:spacing w:line="312" w:lineRule="auto"/>
        <w:jc w:val="both"/>
        <w:rPr>
          <w:b/>
          <w:highlight w:val="white"/>
        </w:rPr>
      </w:pPr>
    </w:p>
    <w:p w:rsidR="00B232F5" w:rsidRDefault="00BC13B4">
      <w:pPr>
        <w:widowControl w:val="0"/>
        <w:spacing w:line="312" w:lineRule="auto"/>
        <w:jc w:val="both"/>
        <w:rPr>
          <w:b/>
          <w:highlight w:val="white"/>
        </w:rPr>
      </w:pPr>
      <w:r>
        <w:rPr>
          <w:b/>
          <w:highlight w:val="white"/>
        </w:rPr>
        <w:lastRenderedPageBreak/>
        <w:t>АРТ</w:t>
      </w:r>
    </w:p>
    <w:p w:rsidR="00B232F5" w:rsidRDefault="00BC13B4">
      <w:pPr>
        <w:widowControl w:val="0"/>
        <w:spacing w:line="312" w:lineRule="auto"/>
        <w:jc w:val="both"/>
        <w:rPr>
          <w:i/>
          <w:highlight w:val="white"/>
        </w:rPr>
      </w:pPr>
      <w:r>
        <w:rPr>
          <w:i/>
          <w:highlight w:val="white"/>
        </w:rPr>
        <w:t>ГРАН-ПРИ КАТЕГОРИЯ А (профильная)</w:t>
      </w:r>
    </w:p>
    <w:p w:rsidR="00B232F5" w:rsidRDefault="00BC13B4">
      <w:pPr>
        <w:widowControl w:val="0"/>
        <w:spacing w:line="312" w:lineRule="auto"/>
        <w:jc w:val="both"/>
        <w:rPr>
          <w:highlight w:val="white"/>
        </w:rPr>
      </w:pPr>
      <w:r>
        <w:rPr>
          <w:highlight w:val="white"/>
        </w:rPr>
        <w:t xml:space="preserve">Стрит-арт, команда «Квазар», Тюменский </w:t>
      </w:r>
      <w:r>
        <w:t>государственный институт культуры.</w:t>
      </w:r>
    </w:p>
    <w:p w:rsidR="00B232F5" w:rsidRDefault="00BC13B4">
      <w:pPr>
        <w:widowControl w:val="0"/>
        <w:spacing w:line="312" w:lineRule="auto"/>
        <w:jc w:val="both"/>
        <w:rPr>
          <w:i/>
          <w:highlight w:val="white"/>
        </w:rPr>
      </w:pPr>
      <w:r>
        <w:rPr>
          <w:i/>
          <w:highlight w:val="white"/>
        </w:rPr>
        <w:t>ГРАН-ПРИ КАТЕГОРИЯ Б (профильная)</w:t>
      </w:r>
    </w:p>
    <w:p w:rsidR="00B232F5" w:rsidRDefault="00BC13B4">
      <w:pPr>
        <w:widowControl w:val="0"/>
        <w:spacing w:line="312" w:lineRule="auto"/>
        <w:jc w:val="both"/>
      </w:pPr>
      <w:r>
        <w:t>Графический дизайн, Луиза Хабибуллина, Тобольский многопрофильный техникум.</w:t>
      </w:r>
    </w:p>
    <w:p w:rsidR="00B232F5" w:rsidRDefault="00B232F5">
      <w:pPr>
        <w:widowControl w:val="0"/>
        <w:spacing w:line="312" w:lineRule="auto"/>
        <w:jc w:val="both"/>
        <w:rPr>
          <w:b/>
        </w:rPr>
      </w:pPr>
    </w:p>
    <w:p w:rsidR="00B232F5" w:rsidRDefault="00BC13B4">
      <w:pPr>
        <w:widowControl w:val="0"/>
        <w:spacing w:line="312" w:lineRule="auto"/>
        <w:jc w:val="both"/>
        <w:rPr>
          <w:b/>
        </w:rPr>
      </w:pPr>
      <w:r>
        <w:rPr>
          <w:b/>
        </w:rPr>
        <w:t>МОДА</w:t>
      </w:r>
    </w:p>
    <w:p w:rsidR="00B232F5" w:rsidRDefault="00BC13B4">
      <w:pPr>
        <w:widowControl w:val="0"/>
        <w:spacing w:line="312" w:lineRule="auto"/>
        <w:jc w:val="both"/>
        <w:rPr>
          <w:i/>
          <w:highlight w:val="white"/>
        </w:rPr>
      </w:pPr>
      <w:r>
        <w:rPr>
          <w:i/>
          <w:highlight w:val="white"/>
        </w:rPr>
        <w:t xml:space="preserve">ГРАН-ПРИ КАТЕГОРИЯ А </w:t>
      </w:r>
    </w:p>
    <w:p w:rsidR="00B232F5" w:rsidRDefault="00BC13B4">
      <w:pPr>
        <w:widowControl w:val="0"/>
        <w:spacing w:line="312" w:lineRule="auto"/>
        <w:jc w:val="both"/>
        <w:rPr>
          <w:highlight w:val="white"/>
        </w:rPr>
      </w:pPr>
      <w:r>
        <w:rPr>
          <w:highlight w:val="white"/>
        </w:rPr>
        <w:t>Концептуальная мода, студия моды «Хамелеон»,</w:t>
      </w:r>
      <w:r>
        <w:rPr>
          <w:highlight w:val="white"/>
        </w:rPr>
        <w:t xml:space="preserve"> Тюменский государственный медицинский университет.</w:t>
      </w:r>
    </w:p>
    <w:p w:rsidR="00B232F5" w:rsidRDefault="00BC13B4">
      <w:pPr>
        <w:widowControl w:val="0"/>
        <w:spacing w:line="312" w:lineRule="auto"/>
        <w:jc w:val="both"/>
        <w:rPr>
          <w:i/>
          <w:highlight w:val="white"/>
        </w:rPr>
      </w:pPr>
      <w:r>
        <w:rPr>
          <w:i/>
          <w:highlight w:val="white"/>
        </w:rPr>
        <w:t xml:space="preserve">ГРАН-ПРИ КАТЕГОРИЯ Б </w:t>
      </w:r>
    </w:p>
    <w:p w:rsidR="00B232F5" w:rsidRDefault="00BC13B4">
      <w:pPr>
        <w:widowControl w:val="0"/>
        <w:spacing w:line="312" w:lineRule="auto"/>
        <w:jc w:val="both"/>
        <w:rPr>
          <w:b/>
        </w:rPr>
      </w:pPr>
      <w:r>
        <w:rPr>
          <w:highlight w:val="white"/>
        </w:rPr>
        <w:t xml:space="preserve">Концептуальная мода, творческое объединение «Тюменские речники», студенческий театр моды ТКТТС, Тюменский колледж транспортных технологий и сервиса. </w:t>
      </w:r>
    </w:p>
    <w:p w:rsidR="00B232F5" w:rsidRDefault="00B232F5">
      <w:pPr>
        <w:widowControl w:val="0"/>
        <w:spacing w:line="312" w:lineRule="auto"/>
        <w:jc w:val="both"/>
        <w:rPr>
          <w:b/>
          <w:highlight w:val="white"/>
        </w:rPr>
      </w:pPr>
    </w:p>
    <w:p w:rsidR="00B232F5" w:rsidRDefault="00BC13B4">
      <w:pPr>
        <w:widowControl w:val="0"/>
        <w:spacing w:line="312" w:lineRule="auto"/>
        <w:jc w:val="both"/>
        <w:rPr>
          <w:b/>
          <w:highlight w:val="white"/>
        </w:rPr>
      </w:pPr>
      <w:r>
        <w:rPr>
          <w:b/>
          <w:highlight w:val="white"/>
        </w:rPr>
        <w:t>ВИДЕО</w:t>
      </w:r>
    </w:p>
    <w:p w:rsidR="00B232F5" w:rsidRDefault="00BC13B4">
      <w:pPr>
        <w:widowControl w:val="0"/>
        <w:spacing w:line="312" w:lineRule="auto"/>
        <w:jc w:val="both"/>
        <w:rPr>
          <w:i/>
          <w:highlight w:val="white"/>
        </w:rPr>
      </w:pPr>
      <w:r>
        <w:rPr>
          <w:i/>
          <w:highlight w:val="white"/>
        </w:rPr>
        <w:t>ГРАН-ПРИ КАТЕГОРИЯ А</w:t>
      </w:r>
    </w:p>
    <w:p w:rsidR="00B232F5" w:rsidRDefault="00BC13B4">
      <w:pPr>
        <w:widowControl w:val="0"/>
        <w:spacing w:line="312" w:lineRule="auto"/>
        <w:jc w:val="both"/>
        <w:rPr>
          <w:highlight w:val="white"/>
        </w:rPr>
      </w:pPr>
      <w:r>
        <w:rPr>
          <w:highlight w:val="white"/>
        </w:rPr>
        <w:t>Рекл</w:t>
      </w:r>
      <w:r>
        <w:rPr>
          <w:highlight w:val="white"/>
        </w:rPr>
        <w:t xml:space="preserve">амный ролик, </w:t>
      </w:r>
      <w:r>
        <w:t>команда «</w:t>
      </w:r>
      <w:proofErr w:type="spellStart"/>
      <w:r>
        <w:t>Juice.Films</w:t>
      </w:r>
      <w:proofErr w:type="spellEnd"/>
      <w:r>
        <w:t>», Тюменский государственный университет.</w:t>
      </w:r>
    </w:p>
    <w:p w:rsidR="00B232F5" w:rsidRDefault="00BC13B4">
      <w:pPr>
        <w:widowControl w:val="0"/>
        <w:spacing w:line="312" w:lineRule="auto"/>
        <w:jc w:val="both"/>
        <w:rPr>
          <w:i/>
          <w:highlight w:val="white"/>
        </w:rPr>
      </w:pPr>
      <w:r>
        <w:rPr>
          <w:i/>
          <w:highlight w:val="white"/>
        </w:rPr>
        <w:t>ГРАН-ПРИ КАТЕГОРИЯ Б</w:t>
      </w:r>
    </w:p>
    <w:p w:rsidR="00B232F5" w:rsidRDefault="00BC13B4">
      <w:pPr>
        <w:widowControl w:val="0"/>
        <w:spacing w:line="312" w:lineRule="auto"/>
        <w:jc w:val="both"/>
        <w:rPr>
          <w:highlight w:val="white"/>
        </w:rPr>
      </w:pPr>
      <w:r>
        <w:t>Короткометражный фильм, команда «Мышки», Тобольский многопрофильный техникум.</w:t>
      </w:r>
    </w:p>
    <w:p w:rsidR="00B232F5" w:rsidRDefault="00B232F5">
      <w:pPr>
        <w:widowControl w:val="0"/>
        <w:spacing w:line="312" w:lineRule="auto"/>
        <w:jc w:val="both"/>
        <w:rPr>
          <w:b/>
          <w:highlight w:val="white"/>
        </w:rPr>
      </w:pPr>
    </w:p>
    <w:p w:rsidR="00B232F5" w:rsidRDefault="00BC13B4">
      <w:pPr>
        <w:widowControl w:val="0"/>
        <w:spacing w:line="312" w:lineRule="auto"/>
        <w:jc w:val="both"/>
        <w:rPr>
          <w:b/>
          <w:highlight w:val="white"/>
        </w:rPr>
      </w:pPr>
      <w:r>
        <w:rPr>
          <w:b/>
          <w:highlight w:val="white"/>
        </w:rPr>
        <w:t>МЕДИА</w:t>
      </w:r>
    </w:p>
    <w:p w:rsidR="00B232F5" w:rsidRDefault="00BC13B4">
      <w:pPr>
        <w:widowControl w:val="0"/>
        <w:spacing w:line="312" w:lineRule="auto"/>
        <w:jc w:val="both"/>
        <w:rPr>
          <w:i/>
          <w:highlight w:val="white"/>
        </w:rPr>
      </w:pPr>
      <w:r>
        <w:rPr>
          <w:i/>
          <w:highlight w:val="white"/>
        </w:rPr>
        <w:t>ГРАН-ПРИ КАТЕГОРИЯ А (непрофильная)</w:t>
      </w:r>
    </w:p>
    <w:p w:rsidR="00B232F5" w:rsidRDefault="00BC13B4">
      <w:pPr>
        <w:widowControl w:val="0"/>
        <w:spacing w:line="312" w:lineRule="auto"/>
        <w:jc w:val="both"/>
        <w:rPr>
          <w:highlight w:val="white"/>
        </w:rPr>
      </w:pPr>
      <w:proofErr w:type="spellStart"/>
      <w:r>
        <w:t>Аудиоподкаст</w:t>
      </w:r>
      <w:proofErr w:type="spellEnd"/>
      <w:r>
        <w:t>, Максим Артикула, Тюменск</w:t>
      </w:r>
      <w:r>
        <w:rPr>
          <w:highlight w:val="white"/>
        </w:rPr>
        <w:t>ий индустриальный университет.</w:t>
      </w:r>
    </w:p>
    <w:p w:rsidR="00B232F5" w:rsidRDefault="00BC13B4">
      <w:pPr>
        <w:widowControl w:val="0"/>
        <w:spacing w:line="312" w:lineRule="auto"/>
        <w:jc w:val="both"/>
        <w:rPr>
          <w:i/>
          <w:highlight w:val="white"/>
        </w:rPr>
      </w:pPr>
      <w:r>
        <w:rPr>
          <w:i/>
          <w:highlight w:val="white"/>
        </w:rPr>
        <w:t>ГРАН-ПРИ КАТЕГОРИЯ Б (непрофильная)</w:t>
      </w:r>
    </w:p>
    <w:p w:rsidR="00B232F5" w:rsidRDefault="00BC13B4">
      <w:pPr>
        <w:widowControl w:val="0"/>
        <w:spacing w:line="312" w:lineRule="auto"/>
        <w:jc w:val="both"/>
      </w:pPr>
      <w:proofErr w:type="spellStart"/>
      <w:r>
        <w:t>Аудиоподкаст</w:t>
      </w:r>
      <w:proofErr w:type="spellEnd"/>
      <w:r>
        <w:t xml:space="preserve">, Варвара Баева, многопрофильный колледж Тюменского индустриального университета. </w:t>
      </w:r>
    </w:p>
    <w:p w:rsidR="00B232F5" w:rsidRDefault="00B232F5">
      <w:pPr>
        <w:widowControl w:val="0"/>
        <w:spacing w:line="312" w:lineRule="auto"/>
        <w:jc w:val="both"/>
        <w:rPr>
          <w:b/>
        </w:rPr>
      </w:pPr>
    </w:p>
    <w:p w:rsidR="00B232F5" w:rsidRDefault="00BC13B4">
      <w:pPr>
        <w:widowControl w:val="0"/>
        <w:spacing w:line="312" w:lineRule="auto"/>
        <w:jc w:val="both"/>
        <w:rPr>
          <w:b/>
        </w:rPr>
      </w:pPr>
      <w:r>
        <w:rPr>
          <w:b/>
        </w:rPr>
        <w:t>ХАКАТОН</w:t>
      </w:r>
    </w:p>
    <w:p w:rsidR="00B232F5" w:rsidRDefault="00BC13B4">
      <w:pPr>
        <w:widowControl w:val="0"/>
        <w:spacing w:line="312" w:lineRule="auto"/>
        <w:jc w:val="both"/>
      </w:pPr>
      <w:r>
        <w:t xml:space="preserve">«ABOBA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Team</w:t>
      </w:r>
      <w:proofErr w:type="spellEnd"/>
      <w:r>
        <w:t>», Колледж цифровых и педагогических технологий.</w:t>
      </w:r>
    </w:p>
    <w:p w:rsidR="00B232F5" w:rsidRDefault="00B232F5">
      <w:pPr>
        <w:widowControl w:val="0"/>
        <w:spacing w:line="312" w:lineRule="auto"/>
        <w:jc w:val="both"/>
        <w:rPr>
          <w:b/>
        </w:rPr>
      </w:pPr>
    </w:p>
    <w:p w:rsidR="00B232F5" w:rsidRDefault="00BC13B4">
      <w:pPr>
        <w:widowControl w:val="0"/>
        <w:spacing w:line="312" w:lineRule="auto"/>
        <w:jc w:val="both"/>
        <w:rPr>
          <w:b/>
        </w:rPr>
      </w:pPr>
      <w:r>
        <w:rPr>
          <w:b/>
        </w:rPr>
        <w:t>ИНТЕЛЛЕКТУАЛЬНЫ</w:t>
      </w:r>
      <w:r>
        <w:rPr>
          <w:b/>
        </w:rPr>
        <w:t>Е ИГРЫ</w:t>
      </w:r>
    </w:p>
    <w:p w:rsidR="00B232F5" w:rsidRDefault="00BC13B4">
      <w:pPr>
        <w:widowControl w:val="0"/>
        <w:spacing w:line="312" w:lineRule="auto"/>
        <w:jc w:val="both"/>
      </w:pPr>
      <w:r>
        <w:t>«Кто? Да. Помогите!», Тюменский государственный университет.</w:t>
      </w:r>
      <w:r>
        <w:rPr>
          <w:noProof/>
          <w:lang w:val="ru-RU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page">
              <wp:posOffset>-266699</wp:posOffset>
            </wp:positionH>
            <wp:positionV relativeFrom="page">
              <wp:posOffset>8956337</wp:posOffset>
            </wp:positionV>
            <wp:extent cx="7841305" cy="1660276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1305" cy="1660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232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F5"/>
    <w:rsid w:val="00B232F5"/>
    <w:rsid w:val="00B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665E9-2DC7-48C1-A5A4-D22C1030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Стажер</cp:lastModifiedBy>
  <cp:revision>2</cp:revision>
  <dcterms:created xsi:type="dcterms:W3CDTF">2022-04-18T13:10:00Z</dcterms:created>
  <dcterms:modified xsi:type="dcterms:W3CDTF">2022-04-18T13:11:00Z</dcterms:modified>
</cp:coreProperties>
</file>